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56CE" w14:textId="77777777" w:rsidR="00C64487" w:rsidRPr="00632793" w:rsidRDefault="00C64487" w:rsidP="00632793">
      <w:pPr>
        <w:pStyle w:val="berschrift1"/>
      </w:pPr>
      <w:r w:rsidRPr="00632793">
        <w:t xml:space="preserve">THE </w:t>
      </w:r>
      <w:r w:rsidRPr="00632793">
        <w:rPr>
          <w:rStyle w:val="berschrift1Zchn"/>
          <w:b/>
          <w:bCs/>
        </w:rPr>
        <w:t>CITY, THE ENVIRONMENTAL DEBATE AND INTERSECTIONALITY</w:t>
      </w:r>
    </w:p>
    <w:p w14:paraId="7CB80150" w14:textId="77777777" w:rsidR="00C64487" w:rsidRPr="00632793" w:rsidRDefault="00C64487" w:rsidP="00EE5F4B">
      <w:pPr>
        <w:rPr>
          <w:lang w:val="en-GB"/>
        </w:rPr>
      </w:pPr>
      <w:proofErr w:type="spellStart"/>
      <w:r w:rsidRPr="00632793">
        <w:rPr>
          <w:lang w:val="en-GB"/>
        </w:rPr>
        <w:t>Bruyns</w:t>
      </w:r>
      <w:proofErr w:type="spellEnd"/>
      <w:r w:rsidRPr="00632793">
        <w:rPr>
          <w:lang w:val="en-GB"/>
        </w:rPr>
        <w:t xml:space="preserve">, Gerhard and </w:t>
      </w:r>
      <w:proofErr w:type="spellStart"/>
      <w:r w:rsidRPr="00632793">
        <w:rPr>
          <w:lang w:val="en-GB"/>
        </w:rPr>
        <w:t>Kousoulas</w:t>
      </w:r>
      <w:proofErr w:type="spellEnd"/>
      <w:r w:rsidRPr="00632793">
        <w:rPr>
          <w:lang w:val="en-GB"/>
        </w:rPr>
        <w:t xml:space="preserve">, Stavros. </w:t>
      </w:r>
      <w:r w:rsidRPr="00632793">
        <w:rPr>
          <w:i/>
          <w:iCs/>
          <w:lang w:val="en-GB"/>
        </w:rPr>
        <w:t>Design Commons: Practices, Processes and Crossovers</w:t>
      </w:r>
      <w:r w:rsidRPr="00632793">
        <w:rPr>
          <w:lang w:val="en-GB"/>
        </w:rPr>
        <w:t>. Cham: Springer International Publishing, 2022.</w:t>
      </w:r>
    </w:p>
    <w:p w14:paraId="3A174A28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Berry, Jess and Moore, Timothy, eds. </w:t>
      </w:r>
      <w:r w:rsidRPr="00632793">
        <w:rPr>
          <w:i/>
          <w:iCs/>
          <w:lang w:val="en-GB"/>
        </w:rPr>
        <w:t>Contentious Cities: Design and the Gendered Production of Space</w:t>
      </w:r>
      <w:r w:rsidRPr="00632793">
        <w:rPr>
          <w:lang w:val="en-GB"/>
        </w:rPr>
        <w:t>. London: Routledge, 2021.</w:t>
      </w:r>
    </w:p>
    <w:p w14:paraId="00A9483F" w14:textId="77777777" w:rsidR="0038418A" w:rsidRPr="00632793" w:rsidRDefault="0038418A" w:rsidP="00EE5F4B">
      <w:pPr>
        <w:rPr>
          <w:lang w:val="en-GB"/>
        </w:rPr>
      </w:pPr>
      <w:r w:rsidRPr="00632793">
        <w:rPr>
          <w:lang w:val="en-GB"/>
        </w:rPr>
        <w:t xml:space="preserve">Bell, </w:t>
      </w:r>
      <w:proofErr w:type="gramStart"/>
      <w:r w:rsidRPr="00632793">
        <w:rPr>
          <w:lang w:val="en-GB"/>
        </w:rPr>
        <w:t>Daniel</w:t>
      </w:r>
      <w:proofErr w:type="gramEnd"/>
      <w:r w:rsidRPr="00632793">
        <w:rPr>
          <w:lang w:val="en-GB"/>
        </w:rPr>
        <w:t xml:space="preserve"> and de-Shalit, Avner. </w:t>
      </w:r>
      <w:r w:rsidRPr="00632793">
        <w:rPr>
          <w:i/>
          <w:iCs/>
          <w:lang w:val="en-GB"/>
        </w:rPr>
        <w:t>The Spirit of Cities: Why the Identity of a City Matters in a Global Age</w:t>
      </w:r>
      <w:r w:rsidRPr="00632793">
        <w:rPr>
          <w:lang w:val="en-GB"/>
        </w:rPr>
        <w:t>. Princeton: Princeton University Press, 2011.</w:t>
      </w:r>
    </w:p>
    <w:p w14:paraId="5BE1CE04" w14:textId="5A2D1BB1" w:rsidR="0038418A" w:rsidRPr="00632793" w:rsidRDefault="0038418A" w:rsidP="00EE5F4B">
      <w:pPr>
        <w:rPr>
          <w:lang w:val="en-GB"/>
        </w:rPr>
      </w:pPr>
      <w:r w:rsidRPr="00632793">
        <w:rPr>
          <w:lang w:val="en-GB"/>
        </w:rPr>
        <w:t xml:space="preserve">Byfield, Natalie. “Race Science and Surveillance: Police as the New Race Scientists.” </w:t>
      </w:r>
      <w:r w:rsidRPr="00632793">
        <w:rPr>
          <w:i/>
          <w:iCs/>
          <w:lang w:val="en-GB"/>
        </w:rPr>
        <w:t>Social Identities</w:t>
      </w:r>
      <w:r w:rsidRPr="00632793">
        <w:rPr>
          <w:lang w:val="en-GB"/>
        </w:rPr>
        <w:t xml:space="preserve"> 25, no. 1 (2019):91-106. </w:t>
      </w:r>
      <w:hyperlink r:id="rId7" w:history="1">
        <w:r w:rsidRPr="00632793">
          <w:rPr>
            <w:rStyle w:val="Hyperlink"/>
            <w:lang w:val="en-GB"/>
          </w:rPr>
          <w:t>https://doi.org/10.1080/13504630.2017.1418599</w:t>
        </w:r>
      </w:hyperlink>
      <w:r w:rsidRPr="00632793">
        <w:rPr>
          <w:lang w:val="en-GB"/>
        </w:rPr>
        <w:t>.</w:t>
      </w:r>
    </w:p>
    <w:p w14:paraId="2A84B02F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Brown, Michael. “Gender and sexuality II: There </w:t>
      </w:r>
      <w:proofErr w:type="gramStart"/>
      <w:r w:rsidRPr="00632793">
        <w:rPr>
          <w:lang w:val="en-GB"/>
        </w:rPr>
        <w:t>goes</w:t>
      </w:r>
      <w:proofErr w:type="gramEnd"/>
      <w:r w:rsidRPr="00632793">
        <w:rPr>
          <w:lang w:val="en-GB"/>
        </w:rPr>
        <w:t xml:space="preserve"> the gayborhood.” </w:t>
      </w:r>
      <w:r w:rsidRPr="00632793">
        <w:rPr>
          <w:i/>
          <w:iCs/>
          <w:lang w:val="en-GB"/>
        </w:rPr>
        <w:t>Progress in Human Geography</w:t>
      </w:r>
      <w:r w:rsidRPr="00632793">
        <w:rPr>
          <w:lang w:val="en-GB"/>
        </w:rPr>
        <w:t xml:space="preserve"> 38, no. 3 (2013): 457–465. </w:t>
      </w:r>
      <w:hyperlink r:id="rId8" w:history="1">
        <w:r w:rsidRPr="00632793">
          <w:rPr>
            <w:color w:val="0563C1" w:themeColor="hyperlink"/>
            <w:u w:val="single"/>
            <w:lang w:val="en-GB"/>
          </w:rPr>
          <w:t>https://doi.org/10.1177/0309132513484</w:t>
        </w:r>
      </w:hyperlink>
      <w:r w:rsidRPr="00632793">
        <w:rPr>
          <w:lang w:val="en-GB"/>
        </w:rPr>
        <w:t xml:space="preserve">. </w:t>
      </w:r>
    </w:p>
    <w:p w14:paraId="3F67B1C6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Browne, Kath. “Challenging Queer Geographies.” </w:t>
      </w:r>
      <w:r w:rsidRPr="00632793">
        <w:rPr>
          <w:i/>
          <w:iCs/>
          <w:lang w:val="en-GB"/>
        </w:rPr>
        <w:t>Antipode</w:t>
      </w:r>
      <w:r w:rsidRPr="00632793">
        <w:rPr>
          <w:lang w:val="en-GB"/>
        </w:rPr>
        <w:t xml:space="preserve"> 38, no. 5 (2006): 885–893.</w:t>
      </w:r>
    </w:p>
    <w:p w14:paraId="081BC356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Burgum, Samuel and Higgins, Katie. </w:t>
      </w:r>
      <w:r w:rsidRPr="00632793">
        <w:rPr>
          <w:i/>
          <w:iCs/>
          <w:lang w:val="en-GB"/>
        </w:rPr>
        <w:t>How the Other Half Lives: Interconnecting Socio-Spatial Inequalities</w:t>
      </w:r>
      <w:r w:rsidRPr="00632793">
        <w:rPr>
          <w:lang w:val="en-GB"/>
        </w:rPr>
        <w:t xml:space="preserve">. Manchester: Manchester University Press, 2022. </w:t>
      </w:r>
      <w:hyperlink r:id="rId9" w:history="1">
        <w:r w:rsidRPr="00632793">
          <w:rPr>
            <w:color w:val="0563C1" w:themeColor="hyperlink"/>
            <w:u w:val="single"/>
            <w:lang w:val="en-GB"/>
          </w:rPr>
          <w:t>https://www.jstor.org/stable/j.ctv2bndf6b</w:t>
        </w:r>
      </w:hyperlink>
      <w:r w:rsidRPr="00632793">
        <w:rPr>
          <w:lang w:val="en-GB"/>
        </w:rPr>
        <w:t xml:space="preserve">. </w:t>
      </w:r>
    </w:p>
    <w:p w14:paraId="2C217BE2" w14:textId="77777777" w:rsidR="00C64487" w:rsidRPr="00632793" w:rsidRDefault="00C64487" w:rsidP="00EE5F4B">
      <w:pPr>
        <w:rPr>
          <w:lang w:val="en-GB"/>
        </w:rPr>
      </w:pPr>
      <w:proofErr w:type="spellStart"/>
      <w:r w:rsidRPr="00632793">
        <w:rPr>
          <w:lang w:val="en-GB"/>
        </w:rPr>
        <w:t>Castán</w:t>
      </w:r>
      <w:proofErr w:type="spellEnd"/>
      <w:r w:rsidRPr="00632793">
        <w:rPr>
          <w:lang w:val="en-GB"/>
        </w:rPr>
        <w:t xml:space="preserve"> Broto, Vanesa and Robin, Enora. </w:t>
      </w:r>
      <w:r w:rsidRPr="00632793">
        <w:rPr>
          <w:i/>
          <w:iCs/>
          <w:lang w:val="en-GB"/>
        </w:rPr>
        <w:t>Climate Urbanism: Towards a Critical Research Agenda</w:t>
      </w:r>
      <w:r w:rsidRPr="00632793">
        <w:rPr>
          <w:lang w:val="en-GB"/>
        </w:rPr>
        <w:t>. Cham: Palgrave Macmillan, 2020.</w:t>
      </w:r>
    </w:p>
    <w:p w14:paraId="1B9A4513" w14:textId="77777777" w:rsidR="00C64487" w:rsidRPr="00632793" w:rsidRDefault="00C64487" w:rsidP="00EE5F4B">
      <w:pPr>
        <w:rPr>
          <w:lang w:val="en-GB"/>
        </w:rPr>
      </w:pPr>
      <w:proofErr w:type="spellStart"/>
      <w:r w:rsidRPr="00632793">
        <w:rPr>
          <w:lang w:val="en-GB"/>
        </w:rPr>
        <w:t>Cilk</w:t>
      </w:r>
      <w:proofErr w:type="spellEnd"/>
      <w:r w:rsidRPr="00632793">
        <w:rPr>
          <w:lang w:val="en-GB"/>
        </w:rPr>
        <w:t xml:space="preserve">, Madison. “National Culture and Urban Resilience: A Case Study of Resilient Cities.” </w:t>
      </w:r>
      <w:r w:rsidRPr="00632793">
        <w:rPr>
          <w:i/>
          <w:iCs/>
          <w:lang w:val="en-GB"/>
        </w:rPr>
        <w:t>Consilience</w:t>
      </w:r>
      <w:r w:rsidRPr="00632793">
        <w:rPr>
          <w:lang w:val="en-GB"/>
        </w:rPr>
        <w:t xml:space="preserve"> 22 (2020): 18–30. </w:t>
      </w:r>
      <w:hyperlink r:id="rId10" w:history="1">
        <w:r w:rsidRPr="00632793">
          <w:rPr>
            <w:color w:val="0563C1" w:themeColor="hyperlink"/>
            <w:u w:val="single"/>
            <w:lang w:val="en-GB"/>
          </w:rPr>
          <w:t>https://www.jstor.org/stable/26924958</w:t>
        </w:r>
      </w:hyperlink>
      <w:r w:rsidRPr="00632793">
        <w:rPr>
          <w:lang w:val="en-GB"/>
        </w:rPr>
        <w:t xml:space="preserve">. </w:t>
      </w:r>
    </w:p>
    <w:p w14:paraId="0858B7AE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Chatterjee, Uday and Biswas, Arindam. </w:t>
      </w:r>
      <w:r w:rsidRPr="00632793">
        <w:rPr>
          <w:i/>
          <w:iCs/>
          <w:lang w:val="en-GB"/>
        </w:rPr>
        <w:t>Advances in Urbanism, Smart Cities, and Sustainability</w:t>
      </w:r>
      <w:r w:rsidRPr="00632793">
        <w:rPr>
          <w:lang w:val="en-GB"/>
        </w:rPr>
        <w:t xml:space="preserve">. Milton: Taylor and Francis Group, 2022. </w:t>
      </w:r>
      <w:hyperlink r:id="rId11" w:history="1">
        <w:r w:rsidRPr="00632793">
          <w:rPr>
            <w:color w:val="0563C1" w:themeColor="hyperlink"/>
            <w:u w:val="single"/>
            <w:lang w:val="en-GB"/>
          </w:rPr>
          <w:t>https://doi.org/10.1201/9781003126195</w:t>
        </w:r>
      </w:hyperlink>
      <w:r w:rsidRPr="00632793">
        <w:rPr>
          <w:lang w:val="en-GB"/>
        </w:rPr>
        <w:t xml:space="preserve">. </w:t>
      </w:r>
    </w:p>
    <w:p w14:paraId="4E8B5684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Christensen, Pia Monrad. </w:t>
      </w:r>
      <w:r w:rsidRPr="00632793">
        <w:rPr>
          <w:i/>
          <w:iCs/>
          <w:lang w:val="en-GB"/>
        </w:rPr>
        <w:t>Children Living in Sustainable Built Environments: New Urbanisms, New Citizens</w:t>
      </w:r>
      <w:r w:rsidRPr="00632793">
        <w:rPr>
          <w:lang w:val="en-GB"/>
        </w:rPr>
        <w:t>. Abingdon, Oxon: Routledge, 2018.</w:t>
      </w:r>
    </w:p>
    <w:p w14:paraId="5282EAA8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lastRenderedPageBreak/>
        <w:t xml:space="preserve">Courage, Cara and </w:t>
      </w:r>
      <w:proofErr w:type="spellStart"/>
      <w:r w:rsidRPr="00632793">
        <w:rPr>
          <w:lang w:val="en-GB"/>
        </w:rPr>
        <w:t>Borrup</w:t>
      </w:r>
      <w:proofErr w:type="spellEnd"/>
      <w:r w:rsidRPr="00632793">
        <w:rPr>
          <w:lang w:val="en-GB"/>
        </w:rPr>
        <w:t xml:space="preserve">, Tom. </w:t>
      </w:r>
      <w:r w:rsidRPr="00632793">
        <w:rPr>
          <w:i/>
          <w:iCs/>
          <w:lang w:val="en-GB"/>
        </w:rPr>
        <w:t>The Routledge Handbook of Placemaking</w:t>
      </w:r>
      <w:r w:rsidRPr="00632793">
        <w:rPr>
          <w:lang w:val="en-GB"/>
        </w:rPr>
        <w:t>. London: Routledge, 2021.</w:t>
      </w:r>
    </w:p>
    <w:p w14:paraId="3A74157B" w14:textId="77777777" w:rsidR="0038418A" w:rsidRPr="00632793" w:rsidRDefault="0038418A" w:rsidP="00EE5F4B">
      <w:pPr>
        <w:rPr>
          <w:lang w:val="en-GB"/>
        </w:rPr>
      </w:pPr>
      <w:r w:rsidRPr="00632793">
        <w:rPr>
          <w:lang w:val="en-GB"/>
        </w:rPr>
        <w:t xml:space="preserve">Eckardt, Frank und Bouguerra, Hamidou Maurice, eds. </w:t>
      </w:r>
      <w:r w:rsidRPr="00632793">
        <w:rPr>
          <w:i/>
          <w:iCs/>
          <w:lang w:val="en-GB"/>
        </w:rPr>
        <w:t xml:space="preserve">Stadt und </w:t>
      </w:r>
      <w:proofErr w:type="spellStart"/>
      <w:r w:rsidRPr="00632793">
        <w:rPr>
          <w:i/>
          <w:iCs/>
          <w:lang w:val="en-GB"/>
        </w:rPr>
        <w:t>Rassismus</w:t>
      </w:r>
      <w:proofErr w:type="spellEnd"/>
      <w:r w:rsidRPr="00632793">
        <w:rPr>
          <w:i/>
          <w:iCs/>
          <w:lang w:val="en-GB"/>
        </w:rPr>
        <w:t xml:space="preserve">: </w:t>
      </w:r>
      <w:proofErr w:type="spellStart"/>
      <w:r w:rsidRPr="00632793">
        <w:rPr>
          <w:i/>
          <w:iCs/>
          <w:lang w:val="en-GB"/>
        </w:rPr>
        <w:t>Analysen</w:t>
      </w:r>
      <w:proofErr w:type="spellEnd"/>
      <w:r w:rsidRPr="00632793">
        <w:rPr>
          <w:i/>
          <w:iCs/>
          <w:lang w:val="en-GB"/>
        </w:rPr>
        <w:t xml:space="preserve"> und </w:t>
      </w:r>
      <w:proofErr w:type="spellStart"/>
      <w:r w:rsidRPr="00632793">
        <w:rPr>
          <w:i/>
          <w:iCs/>
          <w:lang w:val="en-GB"/>
        </w:rPr>
        <w:t>Perspektiven</w:t>
      </w:r>
      <w:proofErr w:type="spellEnd"/>
      <w:r w:rsidRPr="00632793">
        <w:rPr>
          <w:i/>
          <w:iCs/>
          <w:lang w:val="en-GB"/>
        </w:rPr>
        <w:t xml:space="preserve"> für </w:t>
      </w:r>
      <w:proofErr w:type="spellStart"/>
      <w:r w:rsidRPr="00632793">
        <w:rPr>
          <w:i/>
          <w:iCs/>
          <w:lang w:val="en-GB"/>
        </w:rPr>
        <w:t>eine</w:t>
      </w:r>
      <w:proofErr w:type="spellEnd"/>
      <w:r w:rsidRPr="00632793">
        <w:rPr>
          <w:i/>
          <w:iCs/>
          <w:lang w:val="en-GB"/>
        </w:rPr>
        <w:t xml:space="preserve"> </w:t>
      </w:r>
      <w:proofErr w:type="spellStart"/>
      <w:r w:rsidRPr="00632793">
        <w:rPr>
          <w:i/>
          <w:iCs/>
          <w:lang w:val="en-GB"/>
        </w:rPr>
        <w:t>antirassistische</w:t>
      </w:r>
      <w:proofErr w:type="spellEnd"/>
      <w:r w:rsidRPr="00632793">
        <w:rPr>
          <w:i/>
          <w:iCs/>
          <w:lang w:val="en-GB"/>
        </w:rPr>
        <w:t xml:space="preserve"> </w:t>
      </w:r>
      <w:proofErr w:type="spellStart"/>
      <w:r w:rsidRPr="00632793">
        <w:rPr>
          <w:i/>
          <w:iCs/>
          <w:lang w:val="en-GB"/>
        </w:rPr>
        <w:t>Urbanität</w:t>
      </w:r>
      <w:proofErr w:type="spellEnd"/>
      <w:r w:rsidRPr="00632793">
        <w:rPr>
          <w:lang w:val="en-GB"/>
        </w:rPr>
        <w:t xml:space="preserve">. Münster: </w:t>
      </w:r>
      <w:proofErr w:type="spellStart"/>
      <w:r w:rsidRPr="00632793">
        <w:rPr>
          <w:lang w:val="en-GB"/>
        </w:rPr>
        <w:t>Unrast</w:t>
      </w:r>
      <w:proofErr w:type="spellEnd"/>
      <w:r w:rsidRPr="00632793">
        <w:rPr>
          <w:lang w:val="en-GB"/>
        </w:rPr>
        <w:t xml:space="preserve">, 2021. </w:t>
      </w:r>
      <w:hyperlink r:id="rId12" w:history="1">
        <w:r w:rsidRPr="00632793">
          <w:rPr>
            <w:rStyle w:val="Hyperlink"/>
            <w:lang w:val="en-GB"/>
          </w:rPr>
          <w:t>https://opac.lbs-weimar.gbv.de/DB=1/XMLPRS=N/PPN?PPN=1759487090</w:t>
        </w:r>
      </w:hyperlink>
      <w:r w:rsidRPr="00632793">
        <w:rPr>
          <w:lang w:val="en-GB"/>
        </w:rPr>
        <w:t>.</w:t>
      </w:r>
    </w:p>
    <w:p w14:paraId="4E8AB5FA" w14:textId="50C0819B" w:rsidR="0038418A" w:rsidRPr="00632793" w:rsidRDefault="0038418A" w:rsidP="00EE5F4B">
      <w:pPr>
        <w:rPr>
          <w:lang w:val="en-GB"/>
        </w:rPr>
      </w:pPr>
      <w:r w:rsidRPr="00632793">
        <w:rPr>
          <w:lang w:val="en-GB"/>
        </w:rPr>
        <w:t xml:space="preserve">Erickson, K. “Marginalised Geographies and Spatialised Identities.” In </w:t>
      </w:r>
      <w:r w:rsidRPr="00632793">
        <w:rPr>
          <w:i/>
          <w:iCs/>
          <w:lang w:val="en-GB"/>
        </w:rPr>
        <w:t>Mediated Identities in the Futures of Place: Emerging Practices and Spatial Cultures</w:t>
      </w:r>
      <w:r w:rsidRPr="00632793">
        <w:rPr>
          <w:lang w:val="en-GB"/>
        </w:rPr>
        <w:t xml:space="preserve">, edited by Lakshmi Priya Rajendran and </w:t>
      </w:r>
      <w:proofErr w:type="spellStart"/>
      <w:r w:rsidRPr="00632793">
        <w:rPr>
          <w:lang w:val="en-GB"/>
        </w:rPr>
        <w:t>NezHapi</w:t>
      </w:r>
      <w:proofErr w:type="spellEnd"/>
      <w:r w:rsidRPr="00632793">
        <w:rPr>
          <w:lang w:val="en-GB"/>
        </w:rPr>
        <w:t xml:space="preserve"> </w:t>
      </w:r>
      <w:proofErr w:type="spellStart"/>
      <w:r w:rsidRPr="00632793">
        <w:rPr>
          <w:lang w:val="en-GB"/>
        </w:rPr>
        <w:t>Dellé</w:t>
      </w:r>
      <w:proofErr w:type="spellEnd"/>
      <w:r w:rsidRPr="00632793">
        <w:rPr>
          <w:lang w:val="en-GB"/>
        </w:rPr>
        <w:t xml:space="preserve"> </w:t>
      </w:r>
      <w:proofErr w:type="spellStart"/>
      <w:r w:rsidRPr="00632793">
        <w:rPr>
          <w:lang w:val="en-GB"/>
        </w:rPr>
        <w:t>Odeleye</w:t>
      </w:r>
      <w:proofErr w:type="spellEnd"/>
      <w:r w:rsidRPr="00632793">
        <w:rPr>
          <w:lang w:val="en-GB"/>
        </w:rPr>
        <w:t xml:space="preserve">. Cham: Springer International Publishing, 2020. </w:t>
      </w:r>
      <w:hyperlink r:id="rId13" w:history="1">
        <w:r w:rsidRPr="00632793">
          <w:rPr>
            <w:rStyle w:val="Hyperlink"/>
            <w:lang w:val="en-GB"/>
          </w:rPr>
          <w:t>https://doi.org/10.1007/978-3-030-06237-8_10</w:t>
        </w:r>
      </w:hyperlink>
      <w:r w:rsidRPr="00632793">
        <w:rPr>
          <w:rStyle w:val="Hyperlink"/>
          <w:lang w:val="en-GB"/>
        </w:rPr>
        <w:t>.</w:t>
      </w:r>
    </w:p>
    <w:p w14:paraId="03710DAB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Heynen, Nik. “Urban Political Ecology III: The Feminist and Queer Century.” </w:t>
      </w:r>
      <w:r w:rsidRPr="00632793">
        <w:rPr>
          <w:i/>
          <w:iCs/>
          <w:lang w:val="en-GB"/>
        </w:rPr>
        <w:t>Progress in Human Geography</w:t>
      </w:r>
      <w:r w:rsidRPr="00632793">
        <w:rPr>
          <w:lang w:val="en-GB"/>
        </w:rPr>
        <w:t xml:space="preserve"> 42, no. 3 (2018). </w:t>
      </w:r>
      <w:hyperlink r:id="rId14" w:history="1">
        <w:r w:rsidRPr="00632793">
          <w:rPr>
            <w:color w:val="0563C1" w:themeColor="hyperlink"/>
            <w:u w:val="single"/>
            <w:lang w:val="en-GB"/>
          </w:rPr>
          <w:t>https://doi.org/10.1177/0309132517693336</w:t>
        </w:r>
      </w:hyperlink>
    </w:p>
    <w:p w14:paraId="23261C69" w14:textId="77777777" w:rsidR="00C64487" w:rsidRPr="00632793" w:rsidRDefault="00C64487" w:rsidP="00EE5F4B">
      <w:pPr>
        <w:rPr>
          <w:lang w:val="en-GB"/>
        </w:rPr>
      </w:pPr>
      <w:proofErr w:type="spellStart"/>
      <w:r w:rsidRPr="00632793">
        <w:rPr>
          <w:lang w:val="en-GB"/>
        </w:rPr>
        <w:t>Klapeer</w:t>
      </w:r>
      <w:proofErr w:type="spellEnd"/>
      <w:r w:rsidRPr="00632793">
        <w:rPr>
          <w:lang w:val="en-GB"/>
        </w:rPr>
        <w:t xml:space="preserve">, Christine M. and </w:t>
      </w:r>
      <w:proofErr w:type="spellStart"/>
      <w:r w:rsidRPr="00632793">
        <w:rPr>
          <w:lang w:val="en-GB"/>
        </w:rPr>
        <w:t>Schönpflug</w:t>
      </w:r>
      <w:proofErr w:type="spellEnd"/>
      <w:r w:rsidRPr="00632793">
        <w:rPr>
          <w:lang w:val="en-GB"/>
        </w:rPr>
        <w:t xml:space="preserve">, Karin. De/constructing Spaces of Queer Fear: </w:t>
      </w:r>
      <w:proofErr w:type="spellStart"/>
      <w:r w:rsidRPr="00632793">
        <w:rPr>
          <w:lang w:val="en-GB"/>
        </w:rPr>
        <w:t>rassisierte</w:t>
      </w:r>
      <w:proofErr w:type="spellEnd"/>
      <w:r w:rsidRPr="00632793">
        <w:rPr>
          <w:lang w:val="en-GB"/>
        </w:rPr>
        <w:t xml:space="preserve"> und </w:t>
      </w:r>
      <w:proofErr w:type="spellStart"/>
      <w:r w:rsidRPr="00632793">
        <w:rPr>
          <w:lang w:val="en-GB"/>
        </w:rPr>
        <w:t>klassisierte</w:t>
      </w:r>
      <w:proofErr w:type="spellEnd"/>
      <w:r w:rsidRPr="00632793">
        <w:rPr>
          <w:lang w:val="en-GB"/>
        </w:rPr>
        <w:t xml:space="preserve"> Stadt- und </w:t>
      </w:r>
      <w:proofErr w:type="spellStart"/>
      <w:r w:rsidRPr="00632793">
        <w:rPr>
          <w:lang w:val="en-GB"/>
        </w:rPr>
        <w:t>Raumkonstruktionen</w:t>
      </w:r>
      <w:proofErr w:type="spellEnd"/>
      <w:r w:rsidRPr="00632793">
        <w:rPr>
          <w:lang w:val="en-GB"/>
        </w:rPr>
        <w:t xml:space="preserve"> am </w:t>
      </w:r>
      <w:proofErr w:type="spellStart"/>
      <w:r w:rsidRPr="00632793">
        <w:rPr>
          <w:lang w:val="en-GB"/>
        </w:rPr>
        <w:t>Beispiel</w:t>
      </w:r>
      <w:proofErr w:type="spellEnd"/>
      <w:r w:rsidRPr="00632793">
        <w:rPr>
          <w:lang w:val="en-GB"/>
        </w:rPr>
        <w:t xml:space="preserve"> Wien, </w:t>
      </w:r>
      <w:r w:rsidRPr="00632793">
        <w:rPr>
          <w:i/>
          <w:iCs/>
          <w:lang w:val="en-GB"/>
        </w:rPr>
        <w:t xml:space="preserve">GENDER – </w:t>
      </w:r>
      <w:proofErr w:type="spellStart"/>
      <w:r w:rsidRPr="00632793">
        <w:rPr>
          <w:i/>
          <w:iCs/>
          <w:lang w:val="en-GB"/>
        </w:rPr>
        <w:t>Zeitschrift</w:t>
      </w:r>
      <w:proofErr w:type="spellEnd"/>
      <w:r w:rsidRPr="00632793">
        <w:rPr>
          <w:i/>
          <w:iCs/>
          <w:lang w:val="en-GB"/>
        </w:rPr>
        <w:t xml:space="preserve"> für </w:t>
      </w:r>
      <w:proofErr w:type="spellStart"/>
      <w:r w:rsidRPr="00632793">
        <w:rPr>
          <w:i/>
          <w:iCs/>
          <w:lang w:val="en-GB"/>
        </w:rPr>
        <w:t>Geschlecht</w:t>
      </w:r>
      <w:proofErr w:type="spellEnd"/>
      <w:r w:rsidRPr="00632793">
        <w:rPr>
          <w:i/>
          <w:iCs/>
          <w:lang w:val="en-GB"/>
        </w:rPr>
        <w:t>, Kultur und Gesellschaft</w:t>
      </w:r>
      <w:r w:rsidRPr="00632793">
        <w:rPr>
          <w:lang w:val="en-GB"/>
        </w:rPr>
        <w:t xml:space="preserve"> 1 (2020): 78-94. </w:t>
      </w:r>
      <w:hyperlink r:id="rId15" w:history="1">
        <w:r w:rsidRPr="00632793">
          <w:rPr>
            <w:color w:val="0563C1" w:themeColor="hyperlink"/>
            <w:u w:val="single"/>
            <w:lang w:val="en-GB"/>
          </w:rPr>
          <w:t>https://doi.org/10.3224/gender.v12i1.06</w:t>
        </w:r>
      </w:hyperlink>
      <w:r w:rsidRPr="00632793">
        <w:rPr>
          <w:lang w:val="en-GB"/>
        </w:rPr>
        <w:t>.</w:t>
      </w:r>
    </w:p>
    <w:p w14:paraId="081C9FF8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Mitchell, Claudia and Rentschler, Carrie. </w:t>
      </w:r>
      <w:r w:rsidRPr="00632793">
        <w:rPr>
          <w:i/>
          <w:iCs/>
          <w:lang w:val="en-GB"/>
        </w:rPr>
        <w:t>Girlhood and the Politics of Place</w:t>
      </w:r>
      <w:r w:rsidRPr="00632793">
        <w:rPr>
          <w:lang w:val="en-GB"/>
        </w:rPr>
        <w:t xml:space="preserve">. New York: </w:t>
      </w:r>
      <w:proofErr w:type="spellStart"/>
      <w:r w:rsidRPr="00632793">
        <w:rPr>
          <w:lang w:val="en-GB"/>
        </w:rPr>
        <w:t>Berghahn</w:t>
      </w:r>
      <w:proofErr w:type="spellEnd"/>
      <w:r w:rsidRPr="00632793">
        <w:rPr>
          <w:lang w:val="en-GB"/>
        </w:rPr>
        <w:t>, 2016.</w:t>
      </w:r>
    </w:p>
    <w:p w14:paraId="4D31ACEF" w14:textId="77777777" w:rsidR="00C64487" w:rsidRPr="00632793" w:rsidRDefault="00C64487" w:rsidP="00EE5F4B">
      <w:pPr>
        <w:rPr>
          <w:lang w:val="en-GB"/>
        </w:rPr>
      </w:pPr>
      <w:proofErr w:type="spellStart"/>
      <w:r w:rsidRPr="00632793">
        <w:rPr>
          <w:lang w:val="en-GB"/>
        </w:rPr>
        <w:t>Niesenbaum</w:t>
      </w:r>
      <w:proofErr w:type="spellEnd"/>
      <w:r w:rsidRPr="00632793">
        <w:rPr>
          <w:lang w:val="en-GB"/>
        </w:rPr>
        <w:t xml:space="preserve">, Richard. </w:t>
      </w:r>
      <w:r w:rsidRPr="00632793">
        <w:rPr>
          <w:i/>
          <w:iCs/>
          <w:lang w:val="en-GB"/>
        </w:rPr>
        <w:t>Sustainable Solutions: Problem Solving for Current and Future Generations</w:t>
      </w:r>
      <w:r w:rsidRPr="00632793">
        <w:rPr>
          <w:lang w:val="en-GB"/>
        </w:rPr>
        <w:t xml:space="preserve">. Oxford University Press, 2019. </w:t>
      </w:r>
      <w:hyperlink r:id="rId16" w:history="1">
        <w:r w:rsidRPr="00632793">
          <w:rPr>
            <w:color w:val="0563C1" w:themeColor="hyperlink"/>
            <w:u w:val="single"/>
            <w:lang w:val="en-GB"/>
          </w:rPr>
          <w:t>https://jstor.org/stable/community.31638073</w:t>
        </w:r>
      </w:hyperlink>
      <w:r w:rsidRPr="00632793">
        <w:rPr>
          <w:lang w:val="en-GB"/>
        </w:rPr>
        <w:t>.</w:t>
      </w:r>
    </w:p>
    <w:p w14:paraId="05C41D60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Rigon, Andrea and </w:t>
      </w:r>
      <w:proofErr w:type="spellStart"/>
      <w:r w:rsidRPr="00632793">
        <w:rPr>
          <w:lang w:val="en-GB"/>
        </w:rPr>
        <w:t>Castán</w:t>
      </w:r>
      <w:proofErr w:type="spellEnd"/>
      <w:r w:rsidRPr="00632793">
        <w:rPr>
          <w:lang w:val="en-GB"/>
        </w:rPr>
        <w:t xml:space="preserve"> Broto, Vanesa</w:t>
      </w:r>
      <w:r w:rsidRPr="00632793">
        <w:rPr>
          <w:i/>
          <w:iCs/>
          <w:lang w:val="en-GB"/>
        </w:rPr>
        <w:t>. Inclusive Urban Development in the Global South: Intersectionality, Inequalities, and Community</w:t>
      </w:r>
      <w:r w:rsidRPr="00632793">
        <w:rPr>
          <w:lang w:val="en-GB"/>
        </w:rPr>
        <w:t>. Milton: Taylor &amp; Francis, 2021.</w:t>
      </w:r>
    </w:p>
    <w:p w14:paraId="4FA7A977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>Rattner. H. “</w:t>
      </w:r>
      <w:proofErr w:type="spellStart"/>
      <w:r w:rsidRPr="00632793">
        <w:rPr>
          <w:lang w:val="en-GB"/>
        </w:rPr>
        <w:t>Rurban</w:t>
      </w:r>
      <w:proofErr w:type="spellEnd"/>
      <w:r w:rsidRPr="00632793">
        <w:rPr>
          <w:lang w:val="en-GB"/>
        </w:rPr>
        <w:t xml:space="preserve"> (Rural-Urban) Communities: An Appropriate Technology for the Settlement of Migrants and Slum-Area Dwellers in Brazil.” </w:t>
      </w:r>
      <w:r w:rsidRPr="00632793">
        <w:rPr>
          <w:i/>
          <w:iCs/>
          <w:lang w:val="en-GB"/>
        </w:rPr>
        <w:t>IFAC Proceedings</w:t>
      </w:r>
      <w:r w:rsidRPr="00632793">
        <w:rPr>
          <w:lang w:val="en-GB"/>
        </w:rPr>
        <w:t xml:space="preserve"> 16, no. 2 (March 1983): 83-91. </w:t>
      </w:r>
      <w:hyperlink r:id="rId17" w:history="1">
        <w:r w:rsidRPr="00632793">
          <w:rPr>
            <w:color w:val="0563C1" w:themeColor="hyperlink"/>
            <w:u w:val="single"/>
            <w:lang w:val="en-GB"/>
          </w:rPr>
          <w:t>https://doi.org/10.1016/S1474-6670(17)62611-9</w:t>
        </w:r>
      </w:hyperlink>
      <w:r w:rsidRPr="00632793">
        <w:rPr>
          <w:lang w:val="en-GB"/>
        </w:rPr>
        <w:t>.</w:t>
      </w:r>
    </w:p>
    <w:p w14:paraId="6E1D1FE8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Reichert, Christiane von and Berry, Helen. “Rural-Urban Patterns of Disability: The Role of Migration.”; </w:t>
      </w:r>
      <w:r w:rsidRPr="00632793">
        <w:rPr>
          <w:i/>
          <w:iCs/>
          <w:lang w:val="en-GB"/>
        </w:rPr>
        <w:t>Population, Space and Place</w:t>
      </w:r>
      <w:r w:rsidRPr="00632793">
        <w:rPr>
          <w:lang w:val="en-GB"/>
        </w:rPr>
        <w:t xml:space="preserve"> 26, no. 1 (January 2020). </w:t>
      </w:r>
      <w:hyperlink r:id="rId18" w:history="1">
        <w:r w:rsidRPr="00632793">
          <w:rPr>
            <w:color w:val="0563C1" w:themeColor="hyperlink"/>
            <w:u w:val="single"/>
            <w:lang w:val="en-GB"/>
          </w:rPr>
          <w:t>https://doi.org/10.1002/psp.2271</w:t>
        </w:r>
      </w:hyperlink>
      <w:r w:rsidRPr="00632793">
        <w:rPr>
          <w:lang w:val="en-GB"/>
        </w:rPr>
        <w:t xml:space="preserve">. </w:t>
      </w:r>
    </w:p>
    <w:p w14:paraId="6E5DF3C6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lastRenderedPageBreak/>
        <w:t xml:space="preserve">Repke, Meredith A. and Ipsen, Catherine. “Differences in social connectedness and perceived isolation among rural and urban adults with disabilities.” </w:t>
      </w:r>
      <w:r w:rsidRPr="00632793">
        <w:rPr>
          <w:i/>
          <w:iCs/>
          <w:lang w:val="en-GB"/>
        </w:rPr>
        <w:t>Disability and Health Journal</w:t>
      </w:r>
      <w:r w:rsidRPr="00632793">
        <w:rPr>
          <w:lang w:val="en-GB"/>
        </w:rPr>
        <w:t xml:space="preserve"> 13, no. 1 (January 2020): 100829. </w:t>
      </w:r>
      <w:hyperlink r:id="rId19" w:history="1">
        <w:r w:rsidRPr="00632793">
          <w:rPr>
            <w:color w:val="0563C1" w:themeColor="hyperlink"/>
            <w:u w:val="single"/>
            <w:lang w:val="en-GB"/>
          </w:rPr>
          <w:t>https://doi.org/10.1016/j.dhjo.2019.100829</w:t>
        </w:r>
      </w:hyperlink>
      <w:r w:rsidRPr="00632793">
        <w:rPr>
          <w:lang w:val="en-GB"/>
        </w:rPr>
        <w:t>.</w:t>
      </w:r>
    </w:p>
    <w:p w14:paraId="255DF3BC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Shepard, Benjamin Heim. </w:t>
      </w:r>
      <w:r w:rsidRPr="00632793">
        <w:rPr>
          <w:i/>
          <w:iCs/>
          <w:lang w:val="en-GB"/>
        </w:rPr>
        <w:t>Sustainable Urbanism and Direct Action: Case Studies in Dialectical Activism</w:t>
      </w:r>
      <w:r w:rsidRPr="00632793">
        <w:rPr>
          <w:lang w:val="en-GB"/>
        </w:rPr>
        <w:t>. London, New York: Rowman and Littlefield, 2021.</w:t>
      </w:r>
    </w:p>
    <w:p w14:paraId="486CFF86" w14:textId="7480405E" w:rsidR="0038418A" w:rsidRPr="00632793" w:rsidRDefault="0038418A" w:rsidP="00EE5F4B">
      <w:pPr>
        <w:rPr>
          <w:lang w:val="en-GB"/>
        </w:rPr>
      </w:pPr>
      <w:r w:rsidRPr="00632793">
        <w:rPr>
          <w:lang w:val="en-GB"/>
        </w:rPr>
        <w:t xml:space="preserve">Schindler, Sarah. “Architectural Exclusion: Discrimination and Segregation Through Physical Design of the Built Environment.” </w:t>
      </w:r>
      <w:r w:rsidRPr="00632793">
        <w:rPr>
          <w:i/>
          <w:iCs/>
          <w:lang w:val="en-GB"/>
        </w:rPr>
        <w:t>The Yale Law Journal</w:t>
      </w:r>
      <w:r w:rsidRPr="00632793">
        <w:rPr>
          <w:lang w:val="en-GB"/>
        </w:rPr>
        <w:t xml:space="preserve"> 124, no. 6 (2015): 1934–2024. </w:t>
      </w:r>
      <w:hyperlink r:id="rId20" w:history="1">
        <w:r w:rsidRPr="00632793">
          <w:rPr>
            <w:rStyle w:val="Hyperlink"/>
            <w:lang w:val="en-GB"/>
          </w:rPr>
          <w:t>http://www.jstor.org/stable/43617074</w:t>
        </w:r>
      </w:hyperlink>
      <w:r w:rsidRPr="00632793">
        <w:rPr>
          <w:lang w:val="en-GB"/>
        </w:rPr>
        <w:t xml:space="preserve">. </w:t>
      </w:r>
    </w:p>
    <w:p w14:paraId="205C3011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>Schneekloth, Lynda and Shibley, Robert G. “</w:t>
      </w:r>
      <w:proofErr w:type="spellStart"/>
      <w:r w:rsidRPr="00632793">
        <w:rPr>
          <w:lang w:val="en-GB"/>
        </w:rPr>
        <w:t>Implacing</w:t>
      </w:r>
      <w:proofErr w:type="spellEnd"/>
      <w:r w:rsidRPr="00632793">
        <w:rPr>
          <w:lang w:val="en-GB"/>
        </w:rPr>
        <w:t xml:space="preserve"> Architecture into the Practice of Placemaking.” </w:t>
      </w:r>
      <w:r w:rsidRPr="00632793">
        <w:rPr>
          <w:i/>
          <w:iCs/>
          <w:lang w:val="en-GB"/>
        </w:rPr>
        <w:t>Journal of Architectural Education</w:t>
      </w:r>
      <w:r w:rsidRPr="00632793">
        <w:rPr>
          <w:lang w:val="en-GB"/>
        </w:rPr>
        <w:t xml:space="preserve"> 53, no. 3 (February 2000): 130-140.</w:t>
      </w:r>
    </w:p>
    <w:p w14:paraId="0BACBB92" w14:textId="77777777" w:rsidR="00C64487" w:rsidRPr="00632793" w:rsidRDefault="00C64487" w:rsidP="00EE5F4B">
      <w:pPr>
        <w:rPr>
          <w:lang w:val="en-GB"/>
        </w:rPr>
      </w:pPr>
      <w:r w:rsidRPr="00632793">
        <w:rPr>
          <w:lang w:val="en-GB"/>
        </w:rPr>
        <w:t xml:space="preserve">Thurber, Amie, Bohmann, Claire Riehle, and </w:t>
      </w:r>
      <w:proofErr w:type="spellStart"/>
      <w:r w:rsidRPr="00632793">
        <w:rPr>
          <w:lang w:val="en-GB"/>
        </w:rPr>
        <w:t>Heflinger</w:t>
      </w:r>
      <w:proofErr w:type="spellEnd"/>
      <w:r w:rsidRPr="00632793">
        <w:rPr>
          <w:lang w:val="en-GB"/>
        </w:rPr>
        <w:t xml:space="preserve">, Craig Anne. “Spatially Integrated and Socially Segregated: The Effects of </w:t>
      </w:r>
      <w:proofErr w:type="spellStart"/>
      <w:r w:rsidRPr="00632793">
        <w:rPr>
          <w:lang w:val="en-GB"/>
        </w:rPr>
        <w:t>Mixedincome</w:t>
      </w:r>
      <w:proofErr w:type="spellEnd"/>
      <w:r w:rsidRPr="00632793">
        <w:rPr>
          <w:lang w:val="en-GB"/>
        </w:rPr>
        <w:t xml:space="preserve"> Neighbourhoods on Social Well-Being.” </w:t>
      </w:r>
      <w:r w:rsidRPr="00632793">
        <w:rPr>
          <w:i/>
          <w:iCs/>
          <w:lang w:val="en-GB"/>
        </w:rPr>
        <w:t>Urban Studies</w:t>
      </w:r>
      <w:r w:rsidRPr="00632793">
        <w:rPr>
          <w:lang w:val="en-GB"/>
        </w:rPr>
        <w:t xml:space="preserve"> 55, no. 9 (2018): 1859–74. </w:t>
      </w:r>
      <w:hyperlink r:id="rId21" w:history="1">
        <w:r w:rsidRPr="00632793">
          <w:rPr>
            <w:color w:val="0563C1" w:themeColor="hyperlink"/>
            <w:u w:val="single"/>
            <w:lang w:val="en-GB"/>
          </w:rPr>
          <w:t>https://www.jstor.org/stable/26510391</w:t>
        </w:r>
      </w:hyperlink>
      <w:r w:rsidRPr="00632793">
        <w:rPr>
          <w:lang w:val="en-GB"/>
        </w:rPr>
        <w:t>.</w:t>
      </w:r>
    </w:p>
    <w:p w14:paraId="3072CFBD" w14:textId="0072D3B6" w:rsidR="00E65C53" w:rsidRPr="00632793" w:rsidRDefault="00C64487" w:rsidP="00632793">
      <w:pPr>
        <w:rPr>
          <w:lang w:val="en-GB"/>
        </w:rPr>
      </w:pPr>
      <w:r w:rsidRPr="00632793">
        <w:rPr>
          <w:lang w:val="en-GB"/>
        </w:rPr>
        <w:t xml:space="preserve">Webb, Debra. “Placemaking and Social Equity: Expanding the Framework of Creative Placemaking.” </w:t>
      </w:r>
      <w:proofErr w:type="spellStart"/>
      <w:r w:rsidRPr="00632793">
        <w:rPr>
          <w:i/>
          <w:iCs/>
          <w:lang w:val="en-GB"/>
        </w:rPr>
        <w:t>Artivate</w:t>
      </w:r>
      <w:proofErr w:type="spellEnd"/>
      <w:r w:rsidRPr="00632793">
        <w:rPr>
          <w:lang w:val="en-GB"/>
        </w:rPr>
        <w:t xml:space="preserve"> 3, no. 1 (2014): 35–48. </w:t>
      </w:r>
      <w:hyperlink r:id="rId22" w:history="1">
        <w:r w:rsidRPr="00632793">
          <w:rPr>
            <w:color w:val="0563C1" w:themeColor="hyperlink"/>
            <w:u w:val="single"/>
            <w:lang w:val="en-GB"/>
          </w:rPr>
          <w:t>https://www.jstor.org/stable/10.34053/artivate.3.1.0035</w:t>
        </w:r>
      </w:hyperlink>
      <w:r w:rsidRPr="00632793">
        <w:rPr>
          <w:lang w:val="en-GB"/>
        </w:rPr>
        <w:t>.</w:t>
      </w:r>
    </w:p>
    <w:sectPr w:rsidR="00E65C53" w:rsidRPr="00632793" w:rsidSect="003B7DC9"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F537" w14:textId="77777777" w:rsidR="004F6438" w:rsidRDefault="0038418A">
      <w:pPr>
        <w:spacing w:after="0" w:line="240" w:lineRule="auto"/>
      </w:pPr>
      <w:r>
        <w:separator/>
      </w:r>
    </w:p>
  </w:endnote>
  <w:endnote w:type="continuationSeparator" w:id="0">
    <w:p w14:paraId="1C7E547F" w14:textId="77777777" w:rsidR="004F6438" w:rsidRDefault="0038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559759"/>
      <w:docPartObj>
        <w:docPartGallery w:val="Page Numbers (Bottom of Page)"/>
        <w:docPartUnique/>
      </w:docPartObj>
    </w:sdtPr>
    <w:sdtEndPr/>
    <w:sdtContent>
      <w:p w14:paraId="3141AAB6" w14:textId="77777777" w:rsidR="00781647" w:rsidRDefault="00C6448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EC4BC" w14:textId="77777777" w:rsidR="00781647" w:rsidRDefault="006327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CB2B" w14:textId="77777777" w:rsidR="004F6438" w:rsidRDefault="0038418A">
      <w:pPr>
        <w:spacing w:after="0" w:line="240" w:lineRule="auto"/>
      </w:pPr>
      <w:r>
        <w:separator/>
      </w:r>
    </w:p>
  </w:footnote>
  <w:footnote w:type="continuationSeparator" w:id="0">
    <w:p w14:paraId="6D192B1C" w14:textId="77777777" w:rsidR="004F6438" w:rsidRDefault="0038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27F"/>
    <w:multiLevelType w:val="multilevel"/>
    <w:tmpl w:val="33D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0746FE"/>
    <w:multiLevelType w:val="multilevel"/>
    <w:tmpl w:val="440A8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5F947A7"/>
    <w:multiLevelType w:val="multilevel"/>
    <w:tmpl w:val="1106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B22C93"/>
    <w:multiLevelType w:val="multilevel"/>
    <w:tmpl w:val="CDC6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7561CF"/>
    <w:multiLevelType w:val="multilevel"/>
    <w:tmpl w:val="DB7A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B8A4A38"/>
    <w:multiLevelType w:val="multilevel"/>
    <w:tmpl w:val="424C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790594">
    <w:abstractNumId w:val="4"/>
  </w:num>
  <w:num w:numId="2" w16cid:durableId="985742630">
    <w:abstractNumId w:val="4"/>
  </w:num>
  <w:num w:numId="3" w16cid:durableId="1547327821">
    <w:abstractNumId w:val="4"/>
  </w:num>
  <w:num w:numId="4" w16cid:durableId="643971074">
    <w:abstractNumId w:val="4"/>
  </w:num>
  <w:num w:numId="5" w16cid:durableId="1378974446">
    <w:abstractNumId w:val="3"/>
  </w:num>
  <w:num w:numId="6" w16cid:durableId="1241526475">
    <w:abstractNumId w:val="1"/>
  </w:num>
  <w:num w:numId="7" w16cid:durableId="1727875429">
    <w:abstractNumId w:val="2"/>
  </w:num>
  <w:num w:numId="8" w16cid:durableId="1698773657">
    <w:abstractNumId w:val="1"/>
  </w:num>
  <w:num w:numId="9" w16cid:durableId="1835797506">
    <w:abstractNumId w:val="1"/>
  </w:num>
  <w:num w:numId="10" w16cid:durableId="349180935">
    <w:abstractNumId w:val="0"/>
  </w:num>
  <w:num w:numId="11" w16cid:durableId="1271937865">
    <w:abstractNumId w:val="1"/>
  </w:num>
  <w:num w:numId="12" w16cid:durableId="347297115">
    <w:abstractNumId w:val="1"/>
  </w:num>
  <w:num w:numId="13" w16cid:durableId="209782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87"/>
    <w:rsid w:val="00373EC0"/>
    <w:rsid w:val="0038418A"/>
    <w:rsid w:val="003B7DC9"/>
    <w:rsid w:val="00417D4B"/>
    <w:rsid w:val="004467A1"/>
    <w:rsid w:val="004C2181"/>
    <w:rsid w:val="004F6438"/>
    <w:rsid w:val="005C63A3"/>
    <w:rsid w:val="00632793"/>
    <w:rsid w:val="00761A8B"/>
    <w:rsid w:val="007854D1"/>
    <w:rsid w:val="00915797"/>
    <w:rsid w:val="009F4D82"/>
    <w:rsid w:val="00B707BF"/>
    <w:rsid w:val="00B7238C"/>
    <w:rsid w:val="00C64487"/>
    <w:rsid w:val="00C815E7"/>
    <w:rsid w:val="00D17C30"/>
    <w:rsid w:val="00E55FCD"/>
    <w:rsid w:val="00E911D5"/>
    <w:rsid w:val="00EE5F4B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1B8A"/>
  <w15:chartTrackingRefBased/>
  <w15:docId w15:val="{092A293C-097E-4474-825A-2CE7CA8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3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5F4B"/>
    <w:pPr>
      <w:spacing w:after="120" w:line="360" w:lineRule="auto"/>
      <w:ind w:left="454" w:hanging="454"/>
    </w:pPr>
    <w:rPr>
      <w:rFonts w:ascii="Fira Sans" w:hAnsi="Fira Sans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32793"/>
    <w:pPr>
      <w:keepNext/>
      <w:keepLines/>
      <w:spacing w:after="240"/>
      <w:ind w:left="0" w:firstLine="0"/>
      <w:outlineLvl w:val="0"/>
    </w:pPr>
    <w:rPr>
      <w:rFonts w:eastAsia="Arial Unicode MS" w:cs="Arial"/>
      <w:b/>
      <w:bCs/>
      <w:sz w:val="32"/>
      <w:szCs w:val="32"/>
      <w:lang w:val="en-GB" w:eastAsia="zh-CN" w:bidi="hi-I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854D1"/>
    <w:pPr>
      <w:keepNext/>
      <w:keepLines/>
      <w:numPr>
        <w:ilvl w:val="1"/>
        <w:numId w:val="12"/>
      </w:numPr>
      <w:spacing w:before="40" w:after="40" w:line="276" w:lineRule="auto"/>
      <w:jc w:val="both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854D1"/>
    <w:pPr>
      <w:keepNext/>
      <w:keepLines/>
      <w:numPr>
        <w:ilvl w:val="2"/>
        <w:numId w:val="12"/>
      </w:numPr>
      <w:spacing w:before="240"/>
      <w:jc w:val="both"/>
      <w:outlineLvl w:val="2"/>
    </w:pPr>
    <w:rPr>
      <w:rFonts w:ascii="Gill Sans MT" w:eastAsiaTheme="majorEastAsia" w:hAnsi="Gill Sans MT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2793"/>
    <w:rPr>
      <w:rFonts w:ascii="Fira Sans" w:eastAsia="Arial Unicode MS" w:hAnsi="Fira Sans" w:cs="Arial"/>
      <w:b/>
      <w:bCs/>
      <w:sz w:val="32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7BF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C30"/>
    <w:rPr>
      <w:rFonts w:ascii="Gill Sans MT" w:eastAsiaTheme="majorEastAsia" w:hAnsi="Gill Sans MT" w:cstheme="majorBidi"/>
      <w:b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6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487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384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309132513484" TargetMode="External"/><Relationship Id="rId13" Type="http://schemas.openxmlformats.org/officeDocument/2006/relationships/hyperlink" Target="https://doi.org/10.1007/978-3-030-06237-8_10" TargetMode="External"/><Relationship Id="rId18" Type="http://schemas.openxmlformats.org/officeDocument/2006/relationships/hyperlink" Target="https://doi.org/10.1002/psp.22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stor.org/stable/26510391" TargetMode="External"/><Relationship Id="rId7" Type="http://schemas.openxmlformats.org/officeDocument/2006/relationships/hyperlink" Target="https://doi.org/10.1080/13504630.2017.1418599" TargetMode="External"/><Relationship Id="rId12" Type="http://schemas.openxmlformats.org/officeDocument/2006/relationships/hyperlink" Target="https://opac.lbs-weimar.gbv.de/DB=1/XMLPRS=N/PPN?PPN=1759487090" TargetMode="External"/><Relationship Id="rId17" Type="http://schemas.openxmlformats.org/officeDocument/2006/relationships/hyperlink" Target="https://doi.org/10.1016/S1474-6670(17)62611-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jstor.org/stable/community.31638073" TargetMode="External"/><Relationship Id="rId20" Type="http://schemas.openxmlformats.org/officeDocument/2006/relationships/hyperlink" Target="http://www.jstor.org/stable/436170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201/978100312619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3224/gender.v12i1.0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jstor.org/stable/26924958" TargetMode="External"/><Relationship Id="rId19" Type="http://schemas.openxmlformats.org/officeDocument/2006/relationships/hyperlink" Target="https://doi.org/10.1016/j.dhjo.2019.100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stable/j.ctv2bndf6b" TargetMode="External"/><Relationship Id="rId14" Type="http://schemas.openxmlformats.org/officeDocument/2006/relationships/hyperlink" Target="https://doi.org/10.1177/0309132517693336" TargetMode="External"/><Relationship Id="rId22" Type="http://schemas.openxmlformats.org/officeDocument/2006/relationships/hyperlink" Target="https://www.jstor.org/stable/10.34053/artivate.3.1.003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ABOUT THE CITY, THE ENVIRONMENTAL DEBATE AND INTERSECTIONALITY</dc:title>
  <dc:subject/>
  <dc:creator>Isabel</dc:creator>
  <cp:keywords/>
  <dc:description/>
  <cp:lastModifiedBy>Isabel</cp:lastModifiedBy>
  <cp:revision>3</cp:revision>
  <dcterms:created xsi:type="dcterms:W3CDTF">2023-07-05T12:32:00Z</dcterms:created>
  <dcterms:modified xsi:type="dcterms:W3CDTF">2023-07-07T08:19:00Z</dcterms:modified>
</cp:coreProperties>
</file>