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4BB5" w14:textId="77777777" w:rsidR="00EA57EB" w:rsidRPr="002A351C" w:rsidRDefault="00EA57EB" w:rsidP="00DB6574">
      <w:pPr>
        <w:pStyle w:val="berschrift1"/>
        <w:numPr>
          <w:ilvl w:val="0"/>
          <w:numId w:val="0"/>
        </w:numPr>
        <w:rPr>
          <w:lang w:val="en-GB"/>
        </w:rPr>
      </w:pPr>
      <w:r w:rsidRPr="002A351C">
        <w:rPr>
          <w:lang w:val="en-GB"/>
        </w:rPr>
        <w:t>THE CITY, THE ENVIRONMENTAL DEBATE AND GENDER</w:t>
      </w:r>
    </w:p>
    <w:p w14:paraId="04E94051" w14:textId="77777777" w:rsidR="00EA57EB" w:rsidRPr="002A351C" w:rsidRDefault="00EA57EB" w:rsidP="00DB6574">
      <w:pPr>
        <w:rPr>
          <w:lang w:val="en-GB"/>
        </w:rPr>
      </w:pPr>
      <w:r w:rsidRPr="002A351C">
        <w:rPr>
          <w:lang w:val="en-GB"/>
        </w:rPr>
        <w:t xml:space="preserve">Binnie, Jon and Skeggs, Beverly. “Cosmopolitan Knowledge and the Production and Consumption of Sexualized Space: Manchester’s Gay Village.” </w:t>
      </w:r>
      <w:r w:rsidRPr="002A351C">
        <w:rPr>
          <w:i/>
          <w:iCs/>
          <w:lang w:val="en-GB"/>
        </w:rPr>
        <w:t>The Sociological Review</w:t>
      </w:r>
      <w:r w:rsidRPr="002A351C">
        <w:rPr>
          <w:lang w:val="en-GB"/>
        </w:rPr>
        <w:t xml:space="preserve"> 52, no. 1 (2004): 39–61. </w:t>
      </w:r>
    </w:p>
    <w:p w14:paraId="03550393" w14:textId="77777777" w:rsidR="00EA57EB" w:rsidRPr="002A351C" w:rsidRDefault="00EA57EB" w:rsidP="00DB6574">
      <w:pPr>
        <w:rPr>
          <w:lang w:val="en-GB"/>
        </w:rPr>
      </w:pPr>
      <w:r w:rsidRPr="002A351C">
        <w:rPr>
          <w:lang w:val="en-GB"/>
        </w:rPr>
        <w:t xml:space="preserve">Campisi, Tiziana, Georgiadis, Georgios and Basbas, Socrates. “Developing Cities for Citizens: Supporting Gender Equity for Successful and Sustainable Urban Mobility.” In </w:t>
      </w:r>
      <w:r w:rsidRPr="002A351C">
        <w:rPr>
          <w:i/>
          <w:iCs/>
          <w:lang w:val="en-GB"/>
        </w:rPr>
        <w:t>International Conference on Computational Science and Its Applications</w:t>
      </w:r>
      <w:r w:rsidRPr="002A351C">
        <w:rPr>
          <w:lang w:val="en-GB"/>
        </w:rPr>
        <w:t xml:space="preserve">. Springer, Cham, 2022. </w:t>
      </w:r>
      <w:hyperlink r:id="rId7" w:history="1">
        <w:r w:rsidRPr="002A351C">
          <w:rPr>
            <w:color w:val="0563C1" w:themeColor="hyperlink"/>
            <w:u w:val="single"/>
            <w:lang w:val="en-GB"/>
          </w:rPr>
          <w:t>https://doi.org/10.1007/978-3-031-10592-0_30</w:t>
        </w:r>
      </w:hyperlink>
      <w:r w:rsidRPr="002A351C">
        <w:rPr>
          <w:lang w:val="en-GB"/>
        </w:rPr>
        <w:t xml:space="preserve">. </w:t>
      </w:r>
    </w:p>
    <w:p w14:paraId="6F76CEF4" w14:textId="77777777" w:rsidR="00EA57EB" w:rsidRPr="002A351C" w:rsidRDefault="00EA57EB" w:rsidP="00DB6574">
      <w:pPr>
        <w:rPr>
          <w:lang w:val="en-GB"/>
        </w:rPr>
      </w:pPr>
      <w:r w:rsidRPr="002A351C">
        <w:rPr>
          <w:lang w:val="en-GB"/>
        </w:rPr>
        <w:t xml:space="preserve">Berry, Jess, Moore, Timothy, Kalms, Nicole and Bawden, Gene. </w:t>
      </w:r>
      <w:r w:rsidRPr="002A351C">
        <w:rPr>
          <w:i/>
          <w:iCs/>
          <w:lang w:val="en-GB"/>
        </w:rPr>
        <w:t>Contentious Cities: Design and the Gendered Production of Space</w:t>
      </w:r>
      <w:r w:rsidRPr="002A351C">
        <w:rPr>
          <w:lang w:val="en-GB"/>
        </w:rPr>
        <w:t>. Oxon: Routledge, 2021.</w:t>
      </w:r>
    </w:p>
    <w:p w14:paraId="3BEE5B75" w14:textId="77777777" w:rsidR="00EA57EB" w:rsidRPr="002A351C" w:rsidRDefault="00EA57EB" w:rsidP="00DB6574">
      <w:pPr>
        <w:rPr>
          <w:lang w:val="en-GB"/>
        </w:rPr>
      </w:pPr>
      <w:r w:rsidRPr="002A351C">
        <w:rPr>
          <w:lang w:val="en-GB"/>
        </w:rPr>
        <w:t xml:space="preserve">de Miguel González, Rafael and Sebastián-López, María. “Education on Sustainable Development Goals: Geographical Perspectives for Gender Equality in Sustainable Cities and Communities.” </w:t>
      </w:r>
      <w:r w:rsidRPr="002A351C">
        <w:rPr>
          <w:i/>
          <w:iCs/>
          <w:lang w:val="en-GB"/>
        </w:rPr>
        <w:t>Sustainability</w:t>
      </w:r>
      <w:r w:rsidRPr="002A351C">
        <w:rPr>
          <w:lang w:val="en-GB"/>
        </w:rPr>
        <w:t xml:space="preserve"> 14, no. 7 (2022): 4042. </w:t>
      </w:r>
      <w:hyperlink r:id="rId8" w:history="1">
        <w:r w:rsidRPr="002A351C">
          <w:rPr>
            <w:color w:val="0563C1" w:themeColor="hyperlink"/>
            <w:u w:val="single"/>
            <w:lang w:val="en-GB"/>
          </w:rPr>
          <w:t>https://www.mdpi.com/2071-1050/14/7/4042/htm</w:t>
        </w:r>
      </w:hyperlink>
      <w:r w:rsidRPr="002A351C">
        <w:rPr>
          <w:lang w:val="en-GB"/>
        </w:rPr>
        <w:t xml:space="preserve">. </w:t>
      </w:r>
    </w:p>
    <w:p w14:paraId="423768CD" w14:textId="77777777" w:rsidR="00EA57EB" w:rsidRPr="002A351C" w:rsidRDefault="00EA57EB" w:rsidP="00DB6574">
      <w:pPr>
        <w:rPr>
          <w:lang w:val="en-GB"/>
        </w:rPr>
      </w:pPr>
      <w:r w:rsidRPr="002A351C">
        <w:rPr>
          <w:lang w:val="en-GB"/>
        </w:rPr>
        <w:t xml:space="preserve">Di Chiro, Giovanna. “Teaching Urban Ecology: Environmental Studies and the Pedagogy of Intersectionality.” </w:t>
      </w:r>
      <w:r w:rsidRPr="002A351C">
        <w:rPr>
          <w:i/>
          <w:iCs/>
          <w:lang w:val="en-GB"/>
        </w:rPr>
        <w:t>Feminist Teacher</w:t>
      </w:r>
      <w:r w:rsidRPr="002A351C">
        <w:rPr>
          <w:lang w:val="en-GB"/>
        </w:rPr>
        <w:t xml:space="preserve"> 16, no. 2 (2006): 98–109. </w:t>
      </w:r>
      <w:hyperlink r:id="rId9" w:history="1">
        <w:r w:rsidRPr="002A351C">
          <w:rPr>
            <w:color w:val="0563C1" w:themeColor="hyperlink"/>
            <w:u w:val="single"/>
            <w:lang w:val="en-GB"/>
          </w:rPr>
          <w:t>http://www.jstor.org/stable/40545983</w:t>
        </w:r>
      </w:hyperlink>
      <w:r w:rsidRPr="002A351C">
        <w:rPr>
          <w:lang w:val="en-GB"/>
        </w:rPr>
        <w:t xml:space="preserve">. </w:t>
      </w:r>
    </w:p>
    <w:p w14:paraId="62BC5D62" w14:textId="77777777" w:rsidR="00EA57EB" w:rsidRPr="002A351C" w:rsidRDefault="00EA57EB" w:rsidP="00DB6574">
      <w:pPr>
        <w:rPr>
          <w:lang w:val="en-GB"/>
        </w:rPr>
      </w:pPr>
      <w:r w:rsidRPr="002A351C">
        <w:rPr>
          <w:lang w:val="en-GB"/>
        </w:rPr>
        <w:t xml:space="preserve">Eckardt, Frank. „Das </w:t>
      </w:r>
      <w:proofErr w:type="spellStart"/>
      <w:r w:rsidRPr="002A351C">
        <w:rPr>
          <w:lang w:val="en-GB"/>
        </w:rPr>
        <w:t>Geschlecht</w:t>
      </w:r>
      <w:proofErr w:type="spellEnd"/>
      <w:r w:rsidRPr="002A351C">
        <w:rPr>
          <w:lang w:val="en-GB"/>
        </w:rPr>
        <w:t xml:space="preserve"> der </w:t>
      </w:r>
      <w:proofErr w:type="gramStart"/>
      <w:r w:rsidRPr="002A351C">
        <w:rPr>
          <w:lang w:val="en-GB"/>
        </w:rPr>
        <w:t>Stadt.“</w:t>
      </w:r>
      <w:proofErr w:type="gramEnd"/>
      <w:r w:rsidRPr="002A351C">
        <w:rPr>
          <w:lang w:val="en-GB"/>
        </w:rPr>
        <w:t xml:space="preserve"> In </w:t>
      </w:r>
      <w:r w:rsidRPr="002A351C">
        <w:rPr>
          <w:i/>
          <w:iCs/>
          <w:lang w:val="en-GB"/>
        </w:rPr>
        <w:t xml:space="preserve">Die </w:t>
      </w:r>
      <w:proofErr w:type="spellStart"/>
      <w:r w:rsidRPr="002A351C">
        <w:rPr>
          <w:i/>
          <w:iCs/>
          <w:lang w:val="en-GB"/>
        </w:rPr>
        <w:t>komplexe</w:t>
      </w:r>
      <w:proofErr w:type="spellEnd"/>
      <w:r w:rsidRPr="002A351C">
        <w:rPr>
          <w:i/>
          <w:iCs/>
          <w:lang w:val="en-GB"/>
        </w:rPr>
        <w:t xml:space="preserve"> Stadt</w:t>
      </w:r>
      <w:r w:rsidRPr="002A351C">
        <w:rPr>
          <w:lang w:val="en-GB"/>
        </w:rPr>
        <w:t xml:space="preserve">. Wiesbaden: VS Verlag für </w:t>
      </w:r>
      <w:proofErr w:type="spellStart"/>
      <w:r w:rsidRPr="002A351C">
        <w:rPr>
          <w:lang w:val="en-GB"/>
        </w:rPr>
        <w:t>Sozialwissenschaften</w:t>
      </w:r>
      <w:proofErr w:type="spellEnd"/>
      <w:r w:rsidRPr="002A351C">
        <w:rPr>
          <w:lang w:val="en-GB"/>
        </w:rPr>
        <w:t xml:space="preserve">, 2009. </w:t>
      </w:r>
      <w:hyperlink r:id="rId10" w:history="1">
        <w:r w:rsidRPr="002A351C">
          <w:rPr>
            <w:color w:val="0563C1" w:themeColor="hyperlink"/>
            <w:u w:val="single"/>
            <w:lang w:val="en-GB"/>
          </w:rPr>
          <w:t>https://doi.org/10.1007/978-3-531-91492-3_18</w:t>
        </w:r>
      </w:hyperlink>
      <w:r w:rsidRPr="002A351C">
        <w:rPr>
          <w:lang w:val="en-GB"/>
        </w:rPr>
        <w:t>.</w:t>
      </w:r>
    </w:p>
    <w:p w14:paraId="6F575B6E" w14:textId="77777777" w:rsidR="00EA57EB" w:rsidRPr="002A351C" w:rsidRDefault="00EA57EB" w:rsidP="00DB6574">
      <w:pPr>
        <w:rPr>
          <w:lang w:val="en-GB"/>
        </w:rPr>
      </w:pPr>
      <w:r w:rsidRPr="002A351C">
        <w:rPr>
          <w:lang w:val="en-GB"/>
        </w:rPr>
        <w:t xml:space="preserve">Foster, Alec. “Volunteer Environmental Stewardship and Affective Labour in Philadelphia.” </w:t>
      </w:r>
      <w:r w:rsidRPr="002A351C">
        <w:rPr>
          <w:i/>
          <w:iCs/>
          <w:lang w:val="en-GB"/>
        </w:rPr>
        <w:t>Conservation and Society</w:t>
      </w:r>
      <w:r w:rsidRPr="002A351C">
        <w:rPr>
          <w:lang w:val="en-GB"/>
        </w:rPr>
        <w:t xml:space="preserve"> 16, no. 1 (2018): 52–63. </w:t>
      </w:r>
      <w:hyperlink r:id="rId11" w:history="1">
        <w:r w:rsidRPr="002A351C">
          <w:rPr>
            <w:color w:val="0563C1" w:themeColor="hyperlink"/>
            <w:u w:val="single"/>
            <w:lang w:val="en-GB"/>
          </w:rPr>
          <w:t>http://www.jstor.org/stable/26380576</w:t>
        </w:r>
      </w:hyperlink>
      <w:r w:rsidRPr="002A351C">
        <w:rPr>
          <w:lang w:val="en-GB"/>
        </w:rPr>
        <w:t>.</w:t>
      </w:r>
    </w:p>
    <w:p w14:paraId="055B7B35" w14:textId="77777777" w:rsidR="00EA57EB" w:rsidRPr="002A351C" w:rsidRDefault="00EA57EB" w:rsidP="00DB6574">
      <w:pPr>
        <w:rPr>
          <w:lang w:val="en-GB"/>
        </w:rPr>
      </w:pPr>
      <w:r w:rsidRPr="002A351C">
        <w:rPr>
          <w:lang w:val="en-GB"/>
        </w:rPr>
        <w:t xml:space="preserve">Heynen, Nik. “Urban Political Ecology III: The Feminist and Queer Century.” </w:t>
      </w:r>
      <w:r w:rsidRPr="002A351C">
        <w:rPr>
          <w:i/>
          <w:iCs/>
          <w:lang w:val="en-GB"/>
        </w:rPr>
        <w:t>Progress in Human Geography</w:t>
      </w:r>
      <w:r w:rsidRPr="002A351C">
        <w:rPr>
          <w:lang w:val="en-GB"/>
        </w:rPr>
        <w:t xml:space="preserve"> 42, no. 3 (2018). </w:t>
      </w:r>
      <w:hyperlink r:id="rId12" w:history="1">
        <w:r w:rsidRPr="002A351C">
          <w:rPr>
            <w:color w:val="0563C1" w:themeColor="hyperlink"/>
            <w:u w:val="single"/>
            <w:lang w:val="en-GB"/>
          </w:rPr>
          <w:t>https://doi.org/10.1177/0309132517693336</w:t>
        </w:r>
      </w:hyperlink>
      <w:r w:rsidRPr="002A351C">
        <w:rPr>
          <w:lang w:val="en-GB"/>
        </w:rPr>
        <w:t>.</w:t>
      </w:r>
    </w:p>
    <w:p w14:paraId="219257A1" w14:textId="77777777" w:rsidR="00EA57EB" w:rsidRPr="002A351C" w:rsidRDefault="00EA57EB" w:rsidP="00DB6574">
      <w:pPr>
        <w:rPr>
          <w:lang w:val="en-GB"/>
        </w:rPr>
      </w:pPr>
      <w:r w:rsidRPr="002A351C">
        <w:rPr>
          <w:lang w:val="en-GB"/>
        </w:rPr>
        <w:t xml:space="preserve">Lacey, Anita. </w:t>
      </w:r>
      <w:r w:rsidRPr="002A351C">
        <w:rPr>
          <w:i/>
          <w:iCs/>
          <w:lang w:val="en-GB"/>
        </w:rPr>
        <w:t>Women, Urbanization and Sustainability: Practices of Survival, Adaptation and Resistance</w:t>
      </w:r>
      <w:r w:rsidRPr="002A351C">
        <w:rPr>
          <w:lang w:val="en-GB"/>
        </w:rPr>
        <w:t>. London: Palgrave Macmillan, 2017.</w:t>
      </w:r>
    </w:p>
    <w:p w14:paraId="063877E2" w14:textId="77777777" w:rsidR="00EA57EB" w:rsidRPr="002A351C" w:rsidRDefault="00EA57EB" w:rsidP="00DB6574">
      <w:pPr>
        <w:rPr>
          <w:lang w:val="en-GB"/>
        </w:rPr>
      </w:pPr>
      <w:r w:rsidRPr="002A351C">
        <w:rPr>
          <w:lang w:val="en-GB"/>
        </w:rPr>
        <w:lastRenderedPageBreak/>
        <w:t xml:space="preserve">Lee, Jieun, </w:t>
      </w:r>
      <w:proofErr w:type="spellStart"/>
      <w:r w:rsidRPr="002A351C">
        <w:rPr>
          <w:lang w:val="en-GB"/>
        </w:rPr>
        <w:t>Vojnovic</w:t>
      </w:r>
      <w:proofErr w:type="spellEnd"/>
      <w:r w:rsidRPr="002A351C">
        <w:rPr>
          <w:lang w:val="en-GB"/>
        </w:rPr>
        <w:t xml:space="preserve">, Igor et al. “The ‘Transportation Disadvantaged’: Urban Form, </w:t>
      </w:r>
      <w:proofErr w:type="gramStart"/>
      <w:r w:rsidRPr="002A351C">
        <w:rPr>
          <w:lang w:val="en-GB"/>
        </w:rPr>
        <w:t>Gender</w:t>
      </w:r>
      <w:proofErr w:type="gramEnd"/>
      <w:r w:rsidRPr="002A351C">
        <w:rPr>
          <w:lang w:val="en-GB"/>
        </w:rPr>
        <w:t xml:space="preserve"> and Automobile versus Non-Automobile Travel in the Detroit Region.” </w:t>
      </w:r>
      <w:r w:rsidRPr="002A351C">
        <w:rPr>
          <w:i/>
          <w:iCs/>
          <w:lang w:val="en-GB"/>
        </w:rPr>
        <w:t>Urban Studies</w:t>
      </w:r>
      <w:r w:rsidRPr="002A351C">
        <w:rPr>
          <w:lang w:val="en-GB"/>
        </w:rPr>
        <w:t xml:space="preserve"> 55, no. 11 (2018): 2470–98. </w:t>
      </w:r>
      <w:hyperlink r:id="rId13" w:history="1">
        <w:r w:rsidRPr="002A351C">
          <w:rPr>
            <w:color w:val="0563C1" w:themeColor="hyperlink"/>
            <w:u w:val="single"/>
            <w:lang w:val="en-GB"/>
          </w:rPr>
          <w:t>https://www.jstor.org/stable/26958541</w:t>
        </w:r>
      </w:hyperlink>
      <w:r w:rsidRPr="002A351C">
        <w:rPr>
          <w:lang w:val="en-GB"/>
        </w:rPr>
        <w:t>.</w:t>
      </w:r>
    </w:p>
    <w:p w14:paraId="3F5BDC03" w14:textId="77777777" w:rsidR="00EA57EB" w:rsidRPr="002A351C" w:rsidRDefault="00EA57EB" w:rsidP="00DB6574">
      <w:pPr>
        <w:rPr>
          <w:lang w:val="en-GB"/>
        </w:rPr>
      </w:pPr>
      <w:r w:rsidRPr="002A351C">
        <w:rPr>
          <w:lang w:val="en-GB"/>
        </w:rPr>
        <w:t xml:space="preserve">Rap, Edwin, and Jaskolski, Martina. “The Lives of Women in a Land Reclamation Project: Gender, Class, Culture and Place in Egyptian Land and Water Management.” </w:t>
      </w:r>
      <w:r w:rsidRPr="002A351C">
        <w:rPr>
          <w:i/>
          <w:iCs/>
          <w:lang w:val="en-GB"/>
        </w:rPr>
        <w:t>International Journal of the Commons</w:t>
      </w:r>
      <w:r w:rsidRPr="002A351C">
        <w:rPr>
          <w:lang w:val="en-GB"/>
        </w:rPr>
        <w:t xml:space="preserve"> 13, no. 1 (2019): 84–104. </w:t>
      </w:r>
      <w:hyperlink r:id="rId14" w:history="1">
        <w:r w:rsidRPr="002A351C">
          <w:rPr>
            <w:color w:val="0563C1" w:themeColor="hyperlink"/>
            <w:u w:val="single"/>
            <w:lang w:val="en-GB"/>
          </w:rPr>
          <w:t>https://www.jstor.org/stable/26632714</w:t>
        </w:r>
      </w:hyperlink>
      <w:r w:rsidRPr="002A351C">
        <w:rPr>
          <w:lang w:val="en-GB"/>
        </w:rPr>
        <w:t xml:space="preserve">. </w:t>
      </w:r>
    </w:p>
    <w:p w14:paraId="19EA1963" w14:textId="33A8EC4F" w:rsidR="00E65C53" w:rsidRPr="002A351C" w:rsidRDefault="00EA57EB" w:rsidP="00DB6574">
      <w:pPr>
        <w:rPr>
          <w:lang w:val="en-GB"/>
        </w:rPr>
      </w:pPr>
      <w:r w:rsidRPr="002A351C">
        <w:rPr>
          <w:lang w:val="en-GB"/>
        </w:rPr>
        <w:t xml:space="preserve">Zibell, Barbara and </w:t>
      </w:r>
      <w:proofErr w:type="spellStart"/>
      <w:r w:rsidRPr="002A351C">
        <w:rPr>
          <w:lang w:val="en-GB"/>
        </w:rPr>
        <w:t>Damyanovic</w:t>
      </w:r>
      <w:proofErr w:type="spellEnd"/>
      <w:r w:rsidRPr="002A351C">
        <w:rPr>
          <w:lang w:val="en-GB"/>
        </w:rPr>
        <w:t xml:space="preserve">, Doris. </w:t>
      </w:r>
      <w:r w:rsidRPr="002A351C">
        <w:rPr>
          <w:i/>
          <w:iCs/>
          <w:lang w:val="en-GB"/>
        </w:rPr>
        <w:t>Gendered Approaches to Spatial Development in Europe: Perspectives, Similarities, Differences</w:t>
      </w:r>
      <w:r w:rsidRPr="002A351C">
        <w:rPr>
          <w:lang w:val="en-GB"/>
        </w:rPr>
        <w:t xml:space="preserve">. London: Routledge, 2019. </w:t>
      </w:r>
    </w:p>
    <w:sectPr w:rsidR="00E65C53" w:rsidRPr="002A351C" w:rsidSect="003B7DC9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F977" w14:textId="77777777" w:rsidR="005E2401" w:rsidRDefault="00DB6574">
      <w:pPr>
        <w:spacing w:after="0" w:line="240" w:lineRule="auto"/>
      </w:pPr>
      <w:r>
        <w:separator/>
      </w:r>
    </w:p>
  </w:endnote>
  <w:endnote w:type="continuationSeparator" w:id="0">
    <w:p w14:paraId="593939BD" w14:textId="77777777" w:rsidR="005E2401" w:rsidRDefault="00DB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559759"/>
      <w:docPartObj>
        <w:docPartGallery w:val="Page Numbers (Bottom of Page)"/>
        <w:docPartUnique/>
      </w:docPartObj>
    </w:sdtPr>
    <w:sdtEndPr/>
    <w:sdtContent>
      <w:p w14:paraId="00306444" w14:textId="77777777" w:rsidR="00781647" w:rsidRDefault="00EA57E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32D8A" w14:textId="77777777" w:rsidR="00781647" w:rsidRDefault="002A35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E02D" w14:textId="77777777" w:rsidR="005E2401" w:rsidRDefault="00DB6574">
      <w:pPr>
        <w:spacing w:after="0" w:line="240" w:lineRule="auto"/>
      </w:pPr>
      <w:r>
        <w:separator/>
      </w:r>
    </w:p>
  </w:footnote>
  <w:footnote w:type="continuationSeparator" w:id="0">
    <w:p w14:paraId="5B9785E6" w14:textId="77777777" w:rsidR="005E2401" w:rsidRDefault="00DB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27F"/>
    <w:multiLevelType w:val="multilevel"/>
    <w:tmpl w:val="33D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0746FE"/>
    <w:multiLevelType w:val="multilevel"/>
    <w:tmpl w:val="440A8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5F947A7"/>
    <w:multiLevelType w:val="multilevel"/>
    <w:tmpl w:val="1106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B22C93"/>
    <w:multiLevelType w:val="multilevel"/>
    <w:tmpl w:val="CDC6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7561CF"/>
    <w:multiLevelType w:val="multilevel"/>
    <w:tmpl w:val="DB7A5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B8A4A38"/>
    <w:multiLevelType w:val="multilevel"/>
    <w:tmpl w:val="912232C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790594">
    <w:abstractNumId w:val="4"/>
  </w:num>
  <w:num w:numId="2" w16cid:durableId="985742630">
    <w:abstractNumId w:val="4"/>
  </w:num>
  <w:num w:numId="3" w16cid:durableId="1547327821">
    <w:abstractNumId w:val="4"/>
  </w:num>
  <w:num w:numId="4" w16cid:durableId="643971074">
    <w:abstractNumId w:val="4"/>
  </w:num>
  <w:num w:numId="5" w16cid:durableId="1378974446">
    <w:abstractNumId w:val="3"/>
  </w:num>
  <w:num w:numId="6" w16cid:durableId="1241526475">
    <w:abstractNumId w:val="1"/>
  </w:num>
  <w:num w:numId="7" w16cid:durableId="1727875429">
    <w:abstractNumId w:val="2"/>
  </w:num>
  <w:num w:numId="8" w16cid:durableId="1698773657">
    <w:abstractNumId w:val="1"/>
  </w:num>
  <w:num w:numId="9" w16cid:durableId="1835797506">
    <w:abstractNumId w:val="1"/>
  </w:num>
  <w:num w:numId="10" w16cid:durableId="349180935">
    <w:abstractNumId w:val="0"/>
  </w:num>
  <w:num w:numId="11" w16cid:durableId="1271937865">
    <w:abstractNumId w:val="1"/>
  </w:num>
  <w:num w:numId="12" w16cid:durableId="347297115">
    <w:abstractNumId w:val="1"/>
  </w:num>
  <w:num w:numId="13" w16cid:durableId="209782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EB"/>
    <w:rsid w:val="002A351C"/>
    <w:rsid w:val="00373EC0"/>
    <w:rsid w:val="003B7DC9"/>
    <w:rsid w:val="00417D4B"/>
    <w:rsid w:val="004467A1"/>
    <w:rsid w:val="004C2181"/>
    <w:rsid w:val="005C63A3"/>
    <w:rsid w:val="005E2401"/>
    <w:rsid w:val="00761A8B"/>
    <w:rsid w:val="007854D1"/>
    <w:rsid w:val="00915797"/>
    <w:rsid w:val="009F4D82"/>
    <w:rsid w:val="00B707BF"/>
    <w:rsid w:val="00B7238C"/>
    <w:rsid w:val="00BB433F"/>
    <w:rsid w:val="00C815E7"/>
    <w:rsid w:val="00D17C30"/>
    <w:rsid w:val="00DB6574"/>
    <w:rsid w:val="00E55FCD"/>
    <w:rsid w:val="00E911D5"/>
    <w:rsid w:val="00EA57EB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0CCD"/>
  <w15:chartTrackingRefBased/>
  <w15:docId w15:val="{116701A5-D7CF-49EF-B575-A9DFD2AC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3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6574"/>
    <w:pPr>
      <w:spacing w:after="120" w:line="360" w:lineRule="auto"/>
      <w:ind w:left="454" w:hanging="454"/>
    </w:pPr>
    <w:rPr>
      <w:rFonts w:ascii="Fira Sans" w:hAnsi="Fira Sans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B6574"/>
    <w:pPr>
      <w:keepNext/>
      <w:keepLines/>
      <w:numPr>
        <w:numId w:val="13"/>
      </w:numPr>
      <w:spacing w:after="240"/>
      <w:ind w:left="0" w:firstLine="0"/>
      <w:jc w:val="both"/>
      <w:outlineLvl w:val="0"/>
    </w:pPr>
    <w:rPr>
      <w:rFonts w:eastAsia="Arial Unicode MS" w:cs="Arial"/>
      <w:b/>
      <w:bCs/>
      <w:sz w:val="28"/>
      <w:szCs w:val="32"/>
      <w:lang w:eastAsia="zh-CN" w:bidi="hi-I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854D1"/>
    <w:pPr>
      <w:keepNext/>
      <w:keepLines/>
      <w:numPr>
        <w:ilvl w:val="1"/>
        <w:numId w:val="12"/>
      </w:numPr>
      <w:spacing w:before="40" w:after="40" w:line="276" w:lineRule="auto"/>
      <w:jc w:val="both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854D1"/>
    <w:pPr>
      <w:keepNext/>
      <w:keepLines/>
      <w:numPr>
        <w:ilvl w:val="2"/>
        <w:numId w:val="12"/>
      </w:numPr>
      <w:spacing w:before="240"/>
      <w:jc w:val="both"/>
      <w:outlineLvl w:val="2"/>
    </w:pPr>
    <w:rPr>
      <w:rFonts w:ascii="Gill Sans MT" w:eastAsiaTheme="majorEastAsia" w:hAnsi="Gill Sans MT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574"/>
    <w:rPr>
      <w:rFonts w:ascii="Fira Sans" w:eastAsia="Arial Unicode MS" w:hAnsi="Fira Sans" w:cs="Arial"/>
      <w:b/>
      <w:bCs/>
      <w:sz w:val="28"/>
      <w:szCs w:val="32"/>
      <w:lang w:val="de-DE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7BF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7C30"/>
    <w:rPr>
      <w:rFonts w:ascii="Gill Sans MT" w:eastAsiaTheme="majorEastAsia" w:hAnsi="Gill Sans MT" w:cstheme="majorBidi"/>
      <w:b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A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7E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1-1050/14/7/4042/htm" TargetMode="External"/><Relationship Id="rId13" Type="http://schemas.openxmlformats.org/officeDocument/2006/relationships/hyperlink" Target="https://www.jstor.org/stable/269585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031-10592-0_30" TargetMode="External"/><Relationship Id="rId12" Type="http://schemas.openxmlformats.org/officeDocument/2006/relationships/hyperlink" Target="https://doi.org/10.1177/03091325176933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tor.org/stable/2638057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07/978-3-531-91492-3_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40545983" TargetMode="External"/><Relationship Id="rId14" Type="http://schemas.openxmlformats.org/officeDocument/2006/relationships/hyperlink" Target="https://www.jstor.org/stable/2663271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Bibliography about the city, the environmental debate and gender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 about the city, the environmental debate and gender</dc:title>
  <dc:subject/>
  <dc:creator>Isabel</dc:creator>
  <cp:keywords/>
  <dc:description/>
  <cp:lastModifiedBy>Isabel</cp:lastModifiedBy>
  <cp:revision>4</cp:revision>
  <cp:lastPrinted>2023-07-07T07:58:00Z</cp:lastPrinted>
  <dcterms:created xsi:type="dcterms:W3CDTF">2023-07-05T12:34:00Z</dcterms:created>
  <dcterms:modified xsi:type="dcterms:W3CDTF">2023-07-07T07:58:00Z</dcterms:modified>
</cp:coreProperties>
</file>